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F" w:rsidRPr="00EB0873" w:rsidRDefault="00F60C74" w:rsidP="005C62BF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1009015" cy="676910"/>
            <wp:effectExtent l="0" t="0" r="635" b="8890"/>
            <wp:wrapNone/>
            <wp:docPr id="1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2BF" w:rsidRPr="00EB0873">
        <w:rPr>
          <w:rFonts w:ascii="Arial" w:hAnsi="Arial" w:cs="Arial"/>
          <w:sz w:val="24"/>
          <w:szCs w:val="24"/>
        </w:rPr>
        <w:t>EUROPSKA KOMISIJA</w:t>
      </w:r>
    </w:p>
    <w:p w:rsidR="005C62BF" w:rsidRPr="00EB0873" w:rsidRDefault="005C62BF" w:rsidP="005C62BF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EB0873">
        <w:rPr>
          <w:rFonts w:ascii="Arial" w:hAnsi="Arial" w:cs="Arial"/>
          <w:sz w:val="16"/>
          <w:szCs w:val="16"/>
        </w:rPr>
        <w:t xml:space="preserve">OPĆA UPRAVA ZA KLIMATSKU POLITIKU </w:t>
      </w:r>
    </w:p>
    <w:p w:rsidR="005C62BF" w:rsidRPr="00EB0873" w:rsidRDefault="005C62BF" w:rsidP="005C62BF">
      <w:pPr>
        <w:widowControl w:val="0"/>
        <w:tabs>
          <w:tab w:val="left" w:pos="3757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</w:rPr>
      </w:pPr>
      <w:r w:rsidRPr="00EB0873">
        <w:rPr>
          <w:rFonts w:ascii="Arial" w:hAnsi="Arial" w:cs="Arial"/>
          <w:sz w:val="16"/>
          <w:szCs w:val="16"/>
        </w:rPr>
        <w:t xml:space="preserve">I AKTIVNOSTI  </w:t>
      </w:r>
      <w:r w:rsidRPr="00EB0873">
        <w:rPr>
          <w:rFonts w:ascii="Arial" w:hAnsi="Arial" w:cs="Arial"/>
          <w:sz w:val="16"/>
          <w:szCs w:val="16"/>
        </w:rPr>
        <w:tab/>
      </w:r>
    </w:p>
    <w:p w:rsidR="005C62BF" w:rsidRPr="00EB0873" w:rsidRDefault="005C62BF" w:rsidP="005C62BF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EB0873">
        <w:rPr>
          <w:rFonts w:ascii="Arial" w:hAnsi="Arial" w:cs="Arial"/>
          <w:sz w:val="16"/>
          <w:szCs w:val="16"/>
        </w:rPr>
        <w:t xml:space="preserve">Uprava A – Međunarodna i klimatska strategija   </w:t>
      </w:r>
    </w:p>
    <w:p w:rsidR="005C62BF" w:rsidRPr="00EB0873" w:rsidRDefault="005C62BF" w:rsidP="005C62BF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B0873">
        <w:rPr>
          <w:rFonts w:ascii="Arial" w:hAnsi="Arial" w:cs="Arial"/>
          <w:sz w:val="20"/>
          <w:szCs w:val="20"/>
        </w:rPr>
        <w:t xml:space="preserve">       KLIMA.A.3 – Praćenje, izvješćivanje i verifikacija  </w:t>
      </w:r>
    </w:p>
    <w:p w:rsidR="005C62BF" w:rsidRPr="009C2236" w:rsidRDefault="005C62BF" w:rsidP="005C62BF">
      <w:pPr>
        <w:widowControl w:val="0"/>
        <w:autoSpaceDE w:val="0"/>
        <w:autoSpaceDN w:val="0"/>
        <w:adjustRightInd w:val="0"/>
        <w:spacing w:after="0" w:line="234" w:lineRule="auto"/>
        <w:ind w:left="1820"/>
        <w:rPr>
          <w:rFonts w:ascii="Times New Roman" w:hAnsi="Times New Roman" w:cs="Times New Roman"/>
          <w:sz w:val="24"/>
          <w:szCs w:val="24"/>
        </w:rPr>
      </w:pPr>
      <w:r w:rsidRPr="009C2236">
        <w:rPr>
          <w:rFonts w:ascii="Arial" w:hAnsi="Arial" w:cs="Arial"/>
          <w:sz w:val="20"/>
          <w:szCs w:val="20"/>
        </w:rPr>
        <w:t xml:space="preserve"> </w:t>
      </w:r>
    </w:p>
    <w:p w:rsidR="00FE4D7A" w:rsidRDefault="005C62BF" w:rsidP="005C62BF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5C62B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Dobra praksa: Primjena norme 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60C7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40"/>
          <w:szCs w:val="40"/>
        </w:rPr>
        <w:t>EN ISO 14065 (</w:t>
      </w:r>
      <w:r w:rsidR="005C62BF">
        <w:rPr>
          <w:rFonts w:ascii="Calibri" w:hAnsi="Calibri" w:cs="Calibri"/>
          <w:b/>
          <w:bCs/>
          <w:sz w:val="40"/>
          <w:szCs w:val="40"/>
        </w:rPr>
        <w:t>sustavi upravljanja)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5C62B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220"/>
        <w:rPr>
          <w:rFonts w:ascii="Times New Roman" w:hAnsi="Times New Roman" w:cs="Times New Roman"/>
          <w:sz w:val="24"/>
          <w:szCs w:val="24"/>
        </w:rPr>
      </w:pPr>
      <w:r w:rsidRPr="00EB0873">
        <w:rPr>
          <w:rFonts w:ascii="Calibri" w:hAnsi="Calibri" w:cs="Calibri"/>
          <w:bCs/>
          <w:sz w:val="40"/>
          <w:szCs w:val="40"/>
        </w:rPr>
        <w:t>Uredba o akreditaciji i verifikaciji</w:t>
      </w:r>
      <w:r w:rsidRPr="00EB0873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sz w:val="36"/>
          <w:szCs w:val="36"/>
        </w:rPr>
        <w:t>–</w:t>
      </w:r>
      <w:r w:rsidR="00F60C74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Pregled </w:t>
      </w:r>
      <w:proofErr w:type="spellStart"/>
      <w:r>
        <w:rPr>
          <w:rFonts w:ascii="Calibri" w:hAnsi="Calibri" w:cs="Calibri"/>
          <w:sz w:val="36"/>
          <w:szCs w:val="36"/>
        </w:rPr>
        <w:t>verifikatorova</w:t>
      </w:r>
      <w:proofErr w:type="spellEnd"/>
      <w:r>
        <w:rPr>
          <w:rFonts w:ascii="Calibri" w:hAnsi="Calibri" w:cs="Calibri"/>
          <w:sz w:val="36"/>
          <w:szCs w:val="36"/>
        </w:rPr>
        <w:t xml:space="preserve"> sustava upravljanja  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5C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Konačna verzija, 18. prosinca </w:t>
      </w:r>
      <w:r w:rsidR="00F60C74">
        <w:rPr>
          <w:rFonts w:ascii="Calibri" w:hAnsi="Calibri" w:cs="Calibri"/>
          <w:b/>
          <w:bCs/>
          <w:sz w:val="24"/>
          <w:szCs w:val="24"/>
        </w:rPr>
        <w:t>2013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A53A66" w:rsidRPr="0000334B" w:rsidRDefault="00A53A66" w:rsidP="00A53A66">
      <w:pPr>
        <w:spacing w:after="0" w:line="240" w:lineRule="auto"/>
        <w:ind w:right="2040"/>
        <w:jc w:val="both"/>
        <w:rPr>
          <w:rFonts w:cs="Calibri"/>
        </w:rPr>
      </w:pPr>
      <w:r w:rsidRPr="0000334B">
        <w:rPr>
          <w:rFonts w:cs="Calibri"/>
        </w:rPr>
        <w:t xml:space="preserve">Ovaj je dokument dio niza dokumenata i obrazaca koje sastavljaju službe Europske komisije kao potporu provedbi Uredbe Komisije (EU) br. 600/2012 od 21. lipnja 2012. </w:t>
      </w:r>
      <w:r w:rsidRPr="0000334B"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 w:rsidRPr="0000334B">
        <w:rPr>
          <w:rFonts w:cs="Calibri"/>
        </w:rPr>
        <w:t>.</w:t>
      </w: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ascii="Calibri" w:hAnsi="Calibri" w:cs="Calibri"/>
        </w:rPr>
      </w:pP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ascii="Calibri" w:hAnsi="Calibri" w:cs="Calibri"/>
        </w:rPr>
      </w:pPr>
      <w:r w:rsidRPr="0000334B">
        <w:rPr>
          <w:rFonts w:ascii="Calibri" w:hAnsi="Calibri" w:cs="Calibri"/>
        </w:rPr>
        <w:t>Ova uputa predstavlja stajalište služba Komisije u trenutku objave. Uputa nije pravno obvezujuća.</w:t>
      </w:r>
    </w:p>
    <w:p w:rsidR="00A53A66" w:rsidRPr="0000334B" w:rsidRDefault="00A53A66" w:rsidP="00A53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00334B">
        <w:rPr>
          <w:rFonts w:ascii="Calibri" w:hAnsi="Calibri" w:cs="Calibri"/>
        </w:rPr>
        <w:t>Ova uputa uzima u obzir rasprave sa sastanaka neformalne Tehničke radne skupine za Uredbu o praćenju i izvješćivanju u okviru Radne skupine III (WGIII) Odbora za klimatske promjene (</w:t>
      </w:r>
      <w:proofErr w:type="spellStart"/>
      <w:r w:rsidRPr="0000334B">
        <w:rPr>
          <w:rFonts w:ascii="Calibri" w:hAnsi="Calibri" w:cs="Calibri"/>
        </w:rPr>
        <w:t>Climate</w:t>
      </w:r>
      <w:proofErr w:type="spellEnd"/>
      <w:r w:rsidRPr="0000334B">
        <w:rPr>
          <w:rFonts w:ascii="Calibri" w:hAnsi="Calibri" w:cs="Calibri"/>
        </w:rPr>
        <w:t xml:space="preserve"> </w:t>
      </w:r>
      <w:proofErr w:type="spellStart"/>
      <w:r w:rsidRPr="0000334B">
        <w:rPr>
          <w:rFonts w:ascii="Calibri" w:hAnsi="Calibri" w:cs="Calibri"/>
        </w:rPr>
        <w:t>Change</w:t>
      </w:r>
      <w:proofErr w:type="spellEnd"/>
      <w:r w:rsidRPr="0000334B">
        <w:rPr>
          <w:rFonts w:ascii="Calibri" w:hAnsi="Calibri" w:cs="Calibri"/>
        </w:rPr>
        <w:t xml:space="preserve"> </w:t>
      </w:r>
      <w:proofErr w:type="spellStart"/>
      <w:r w:rsidRPr="0000334B">
        <w:rPr>
          <w:rFonts w:ascii="Calibri" w:hAnsi="Calibri" w:cs="Calibri"/>
        </w:rPr>
        <w:t>Committee</w:t>
      </w:r>
      <w:proofErr w:type="spellEnd"/>
      <w:r w:rsidRPr="0000334B">
        <w:rPr>
          <w:rFonts w:ascii="Calibri" w:hAnsi="Calibri" w:cs="Calibri"/>
        </w:rPr>
        <w:t xml:space="preserve"> – CCC), kao i pisane primjedbe zaprimljene od dionika i stručnjaka iz država članica.</w:t>
      </w: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ascii="Calibri" w:hAnsi="Calibri" w:cs="Calibri"/>
          <w:i/>
          <w:iCs/>
        </w:rPr>
      </w:pPr>
    </w:p>
    <w:p w:rsidR="00FE4D7A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00334B">
        <w:rPr>
          <w:rFonts w:ascii="Calibri" w:hAnsi="Calibri" w:cs="Calibri"/>
        </w:rPr>
        <w:t>Sve upute i obrasci mogu se preuzeti iz odjeljka s dokumentacijom s mrežne stranice Komisije  na sljedećoj adres</w:t>
      </w:r>
      <w:r>
        <w:rPr>
          <w:rFonts w:ascii="Calibri" w:hAnsi="Calibri" w:cs="Calibri"/>
        </w:rPr>
        <w:t>i</w:t>
      </w:r>
      <w:r w:rsidR="00F60C74">
        <w:rPr>
          <w:rFonts w:ascii="Calibri" w:hAnsi="Calibri" w:cs="Calibri"/>
        </w:rPr>
        <w:t xml:space="preserve">: </w:t>
      </w:r>
      <w:hyperlink r:id="rId10" w:history="1">
        <w:r w:rsidR="00F60C74">
          <w:rPr>
            <w:rFonts w:ascii="Calibri" w:hAnsi="Calibri" w:cs="Calibri"/>
            <w:b/>
            <w:bCs/>
            <w:color w:val="0000FF"/>
          </w:rPr>
          <w:t xml:space="preserve"> </w:t>
        </w:r>
        <w:r w:rsidR="00F60C74">
          <w:rPr>
            <w:rFonts w:ascii="Calibri" w:hAnsi="Calibri" w:cs="Calibri"/>
            <w:b/>
            <w:bCs/>
            <w:color w:val="0000FF"/>
            <w:u w:val="single"/>
          </w:rPr>
          <w:t>http://ec.europa.eu/clima/policies/ets/monitoring/index_en.ht</w:t>
        </w:r>
      </w:hyperlink>
      <w:r w:rsidR="00F60C74">
        <w:rPr>
          <w:rFonts w:ascii="Calibri" w:hAnsi="Calibri" w:cs="Calibri"/>
          <w:b/>
          <w:bCs/>
          <w:color w:val="0000FF"/>
          <w:u w:val="single"/>
        </w:rPr>
        <w:t>m</w:t>
      </w:r>
      <w:r w:rsidR="00F60C74">
        <w:rPr>
          <w:rFonts w:ascii="Calibri" w:hAnsi="Calibri" w:cs="Calibri"/>
          <w:b/>
          <w:bCs/>
        </w:rPr>
        <w:t>.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4D7A">
          <w:pgSz w:w="11900" w:h="16841"/>
          <w:pgMar w:top="1440" w:right="1420" w:bottom="718" w:left="1420" w:header="720" w:footer="720" w:gutter="0"/>
          <w:cols w:space="720" w:equalWidth="0">
            <w:col w:w="9060"/>
          </w:cols>
          <w:noEndnote/>
        </w:sectPr>
      </w:pP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1" w:name="page2"/>
      <w:bookmarkEnd w:id="1"/>
      <w:r w:rsidRPr="0000334B">
        <w:rPr>
          <w:rFonts w:cs="Calibri"/>
          <w:b/>
          <w:sz w:val="24"/>
          <w:szCs w:val="24"/>
        </w:rPr>
        <w:lastRenderedPageBreak/>
        <w:t>Podloga</w:t>
      </w:r>
    </w:p>
    <w:p w:rsidR="00A53A66" w:rsidRPr="0000334B" w:rsidRDefault="00A53A66" w:rsidP="00A5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0334B">
        <w:rPr>
          <w:rFonts w:cs="Calibri"/>
          <w:sz w:val="24"/>
          <w:szCs w:val="24"/>
        </w:rPr>
        <w:t>Ovaj dokument dio je niza uputa koje su sastavile službe Europske komisije u svrhu pojašnjenja zahtjeva EU ETS Uredbe o akreditaciji i verifikaciji (UAV)</w:t>
      </w:r>
      <w:r w:rsidRPr="0000334B">
        <w:rPr>
          <w:rFonts w:cs="Calibri"/>
          <w:sz w:val="24"/>
          <w:szCs w:val="24"/>
          <w:vertAlign w:val="superscript"/>
        </w:rPr>
        <w:footnoteReference w:id="1"/>
      </w:r>
      <w:r w:rsidRPr="0000334B">
        <w:rPr>
          <w:rFonts w:cs="Calibri"/>
          <w:sz w:val="24"/>
          <w:szCs w:val="24"/>
        </w:rPr>
        <w:t>. Predmetni niz uputa sastoji se od: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00334B">
        <w:rPr>
          <w:rFonts w:cs="Calibri"/>
          <w:sz w:val="24"/>
          <w:szCs w:val="24"/>
        </w:rPr>
        <w:t xml:space="preserve">upute s objašnjenjima o člancima UAV-a (UPO I), uključujući korisnički priručnik koji daje pregled uputa i njihov međuodnos s mjerodavnim zakonodavstvom; 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00334B">
        <w:rPr>
          <w:rFonts w:cs="Calibri"/>
          <w:sz w:val="24"/>
          <w:szCs w:val="24"/>
        </w:rPr>
        <w:t xml:space="preserve">ključne upute (KUP II) o specifičnim pitanjima verifikacije i akreditacije; 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00334B">
        <w:rPr>
          <w:rFonts w:cs="Calibri"/>
          <w:sz w:val="24"/>
          <w:szCs w:val="24"/>
        </w:rPr>
        <w:t xml:space="preserve">posebne upute (UP III) o verifikaciji izvješća operatera zrakoplova; 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00334B">
        <w:rPr>
          <w:rFonts w:cs="Calibri"/>
          <w:sz w:val="24"/>
          <w:szCs w:val="24"/>
        </w:rPr>
        <w:t xml:space="preserve">obrazaca za verifikacijsko izvješće i razmjenu informacija; 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00334B">
        <w:rPr>
          <w:rFonts w:cs="Calibri"/>
          <w:sz w:val="24"/>
          <w:szCs w:val="24"/>
        </w:rPr>
        <w:t xml:space="preserve">primjera koji uključuju popunjene obrasce, kontrolne liste ili specifične primjere u uputi s objašnjenjem ili ključnim uputama; </w:t>
      </w:r>
    </w:p>
    <w:p w:rsidR="00A53A66" w:rsidRPr="0000334B" w:rsidRDefault="00A53A66" w:rsidP="00A53A6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00334B">
        <w:rPr>
          <w:rFonts w:ascii="Calibri" w:hAnsi="Calibri" w:cs="Calibri"/>
          <w:sz w:val="24"/>
          <w:szCs w:val="24"/>
        </w:rPr>
        <w:t>često postavljenih pitanja:</w:t>
      </w:r>
    </w:p>
    <w:p w:rsidR="00A53A66" w:rsidRPr="0000334B" w:rsidRDefault="00A53A66" w:rsidP="00A53A66">
      <w:pPr>
        <w:widowControl w:val="0"/>
        <w:autoSpaceDE w:val="0"/>
        <w:autoSpaceDN w:val="0"/>
        <w:adjustRightInd w:val="0"/>
        <w:spacing w:after="0" w:line="58" w:lineRule="exact"/>
        <w:rPr>
          <w:rFonts w:ascii="Calibri" w:hAnsi="Calibri" w:cs="Times New Roman"/>
          <w:sz w:val="24"/>
          <w:szCs w:val="24"/>
        </w:rPr>
      </w:pPr>
    </w:p>
    <w:p w:rsidR="00A53A66" w:rsidRPr="0000334B" w:rsidRDefault="00A53A66" w:rsidP="00A53A66">
      <w:pPr>
        <w:widowControl w:val="0"/>
        <w:autoSpaceDE w:val="0"/>
        <w:autoSpaceDN w:val="0"/>
        <w:adjustRightInd w:val="0"/>
        <w:spacing w:after="0" w:line="53" w:lineRule="exact"/>
        <w:rPr>
          <w:rFonts w:ascii="Calibri" w:hAnsi="Calibri" w:cs="Times New Roman"/>
          <w:sz w:val="24"/>
          <w:szCs w:val="24"/>
        </w:rPr>
      </w:pPr>
    </w:p>
    <w:p w:rsidR="00FE4D7A" w:rsidRDefault="007A7D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0A29A3">
        <w:rPr>
          <w:rFonts w:ascii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456FC" wp14:editId="01C9E4C2">
                <wp:simplePos x="0" y="0"/>
                <wp:positionH relativeFrom="column">
                  <wp:posOffset>5943600</wp:posOffset>
                </wp:positionH>
                <wp:positionV relativeFrom="paragraph">
                  <wp:posOffset>96520</wp:posOffset>
                </wp:positionV>
                <wp:extent cx="538480" cy="140398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9A3" w:rsidRPr="000A29A3" w:rsidRDefault="000A29A3" w:rsidP="000A29A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0A29A3">
                              <w:rPr>
                                <w:b/>
                                <w:sz w:val="18"/>
                              </w:rPr>
                              <w:t xml:space="preserve">ČL. 40.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0A29A3">
                              <w:rPr>
                                <w:b/>
                                <w:sz w:val="18"/>
                              </w:rPr>
                              <w:t>t. 2.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68pt;margin-top:7.6pt;width:42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" stroked="f">
                <v:textbox style="mso-fit-shape-to-text:t">
                  <w:txbxContent>
                    <w:p w:rsidR="000A29A3" w:rsidRPr="000A29A3" w:rsidRDefault="000A29A3" w:rsidP="000A29A3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0A29A3">
                        <w:rPr>
                          <w:b/>
                          <w:sz w:val="18"/>
                        </w:rPr>
                        <w:t xml:space="preserve">ČL. 40. </w:t>
                      </w:r>
                      <w:r>
                        <w:rPr>
                          <w:b/>
                          <w:sz w:val="18"/>
                        </w:rPr>
                        <w:t>s</w:t>
                      </w:r>
                      <w:r w:rsidRPr="000A29A3">
                        <w:rPr>
                          <w:b/>
                          <w:sz w:val="18"/>
                        </w:rPr>
                        <w:t>t. 2. UAV</w:t>
                      </w:r>
                    </w:p>
                  </w:txbxContent>
                </v:textbox>
              </v:shape>
            </w:pict>
          </mc:Fallback>
        </mc:AlternateContent>
      </w:r>
      <w:r w:rsidR="00A53A66">
        <w:rPr>
          <w:rFonts w:ascii="Calibri" w:hAnsi="Calibri" w:cs="Calibri"/>
          <w:sz w:val="24"/>
          <w:szCs w:val="24"/>
        </w:rPr>
        <w:t xml:space="preserve">Članak 40. stavak 2. UAV-a zahtijeva od verifikatora da </w:t>
      </w:r>
      <w:r>
        <w:rPr>
          <w:rFonts w:ascii="Calibri" w:hAnsi="Calibri" w:cs="Calibri"/>
          <w:sz w:val="24"/>
          <w:szCs w:val="24"/>
        </w:rPr>
        <w:t>ustroji</w:t>
      </w:r>
      <w:r w:rsidR="00A53A66" w:rsidRPr="00A53A66">
        <w:rPr>
          <w:rFonts w:ascii="Calibri" w:hAnsi="Calibri" w:cs="Calibri"/>
          <w:sz w:val="24"/>
          <w:szCs w:val="24"/>
        </w:rPr>
        <w:t>, dokumentira, provodi i održava sustav upravljanja koji osigurava usklađeni razvoj, provedbu, poboljšanj</w:t>
      </w:r>
      <w:r>
        <w:rPr>
          <w:rFonts w:ascii="Calibri" w:hAnsi="Calibri" w:cs="Calibri"/>
          <w:sz w:val="24"/>
          <w:szCs w:val="24"/>
        </w:rPr>
        <w:t>e</w:t>
      </w:r>
      <w:r w:rsidR="00A53A66" w:rsidRPr="00A53A66">
        <w:rPr>
          <w:rFonts w:ascii="Calibri" w:hAnsi="Calibri" w:cs="Calibri"/>
          <w:sz w:val="24"/>
          <w:szCs w:val="24"/>
        </w:rPr>
        <w:t xml:space="preserve"> i pre</w:t>
      </w:r>
      <w:r>
        <w:rPr>
          <w:rFonts w:ascii="Calibri" w:hAnsi="Calibri" w:cs="Calibri"/>
          <w:sz w:val="24"/>
          <w:szCs w:val="24"/>
        </w:rPr>
        <w:t xml:space="preserve">ispitivanje postupaka i procesa </w:t>
      </w:r>
      <w:r w:rsidR="00A53A66">
        <w:rPr>
          <w:rFonts w:ascii="Calibri" w:hAnsi="Calibri" w:cs="Calibri"/>
          <w:sz w:val="24"/>
          <w:szCs w:val="24"/>
        </w:rPr>
        <w:t xml:space="preserve">koje zahtijeva UAV i norma </w:t>
      </w:r>
      <w:r w:rsidR="00F60C74">
        <w:rPr>
          <w:rFonts w:ascii="Calibri" w:hAnsi="Calibri" w:cs="Calibri"/>
          <w:sz w:val="24"/>
          <w:szCs w:val="24"/>
        </w:rPr>
        <w:t xml:space="preserve">EN ISO 14065. </w:t>
      </w:r>
      <w:r w:rsidR="00A53A66">
        <w:rPr>
          <w:rFonts w:ascii="Calibri" w:hAnsi="Calibri" w:cs="Calibri"/>
          <w:sz w:val="24"/>
          <w:szCs w:val="24"/>
        </w:rPr>
        <w:t>Više detalja</w:t>
      </w:r>
      <w:r>
        <w:rPr>
          <w:rFonts w:ascii="Calibri" w:hAnsi="Calibri" w:cs="Calibri"/>
          <w:sz w:val="24"/>
          <w:szCs w:val="24"/>
        </w:rPr>
        <w:t xml:space="preserve"> o tome što treba sadržavati sustav</w:t>
      </w:r>
      <w:r w:rsidR="00A53A66">
        <w:rPr>
          <w:rFonts w:ascii="Calibri" w:hAnsi="Calibri" w:cs="Calibri"/>
          <w:sz w:val="24"/>
          <w:szCs w:val="24"/>
        </w:rPr>
        <w:t xml:space="preserve"> upravljanja verifikatora navedeno j</w:t>
      </w:r>
      <w:r>
        <w:rPr>
          <w:rFonts w:ascii="Calibri" w:hAnsi="Calibri" w:cs="Calibri"/>
          <w:sz w:val="24"/>
          <w:szCs w:val="24"/>
        </w:rPr>
        <w:t>e</w:t>
      </w:r>
      <w:r w:rsidR="00A53A66"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>poglavlju</w:t>
      </w:r>
      <w:r w:rsidR="00A53A66">
        <w:rPr>
          <w:rFonts w:ascii="Calibri" w:hAnsi="Calibri" w:cs="Calibri"/>
          <w:sz w:val="24"/>
          <w:szCs w:val="24"/>
        </w:rPr>
        <w:t xml:space="preserve"> 12. norme </w:t>
      </w:r>
      <w:r w:rsidR="00F60C74">
        <w:rPr>
          <w:rFonts w:ascii="Calibri" w:hAnsi="Calibri" w:cs="Calibri"/>
          <w:sz w:val="24"/>
          <w:szCs w:val="24"/>
        </w:rPr>
        <w:t xml:space="preserve">EN ISO 14065. </w:t>
      </w:r>
      <w:r w:rsidR="00A53A66">
        <w:rPr>
          <w:rFonts w:ascii="Calibri" w:hAnsi="Calibri" w:cs="Calibri"/>
          <w:sz w:val="24"/>
          <w:szCs w:val="24"/>
        </w:rPr>
        <w:t xml:space="preserve">Ovi zahtjevi također se navode u odjeljku </w:t>
      </w:r>
      <w:r w:rsidR="00F60C74">
        <w:rPr>
          <w:rFonts w:ascii="Calibri" w:hAnsi="Calibri" w:cs="Calibri"/>
          <w:sz w:val="24"/>
          <w:szCs w:val="24"/>
        </w:rPr>
        <w:t xml:space="preserve">3.8 </w:t>
      </w:r>
      <w:r w:rsidR="00A53A66">
        <w:rPr>
          <w:rFonts w:ascii="Calibri" w:hAnsi="Calibri" w:cs="Calibri"/>
          <w:sz w:val="24"/>
          <w:szCs w:val="24"/>
        </w:rPr>
        <w:t xml:space="preserve">Ključne upute </w:t>
      </w:r>
      <w:r w:rsidR="00F60C74">
        <w:rPr>
          <w:rFonts w:ascii="Calibri" w:hAnsi="Calibri" w:cs="Calibri"/>
          <w:sz w:val="24"/>
          <w:szCs w:val="24"/>
        </w:rPr>
        <w:t>II.8 o</w:t>
      </w:r>
      <w:r w:rsidR="00A53A66">
        <w:rPr>
          <w:rFonts w:ascii="Calibri" w:hAnsi="Calibri" w:cs="Calibri"/>
          <w:sz w:val="24"/>
          <w:szCs w:val="24"/>
        </w:rPr>
        <w:t xml:space="preserve"> odnosu između norme </w:t>
      </w:r>
      <w:r w:rsidR="00F60C74">
        <w:rPr>
          <w:rFonts w:ascii="Calibri" w:hAnsi="Calibri" w:cs="Calibri"/>
          <w:sz w:val="24"/>
          <w:szCs w:val="24"/>
        </w:rPr>
        <w:t xml:space="preserve">EN ISO 14065 </w:t>
      </w:r>
      <w:r w:rsidR="00A53A66">
        <w:rPr>
          <w:rFonts w:ascii="Calibri" w:hAnsi="Calibri" w:cs="Calibri"/>
          <w:sz w:val="24"/>
          <w:szCs w:val="24"/>
        </w:rPr>
        <w:t>i UAV</w:t>
      </w:r>
      <w:r>
        <w:rPr>
          <w:rFonts w:ascii="Calibri" w:hAnsi="Calibri" w:cs="Calibri"/>
          <w:sz w:val="24"/>
          <w:szCs w:val="24"/>
        </w:rPr>
        <w:t>-a</w:t>
      </w:r>
      <w:r w:rsidR="00F60C74">
        <w:rPr>
          <w:rFonts w:ascii="Calibri" w:hAnsi="Calibri" w:cs="Calibri"/>
          <w:sz w:val="24"/>
          <w:szCs w:val="24"/>
        </w:rPr>
        <w:t xml:space="preserve"> </w:t>
      </w:r>
      <w:r w:rsidR="00A53A66">
        <w:rPr>
          <w:rFonts w:ascii="Calibri" w:hAnsi="Calibri" w:cs="Calibri"/>
          <w:sz w:val="24"/>
          <w:szCs w:val="24"/>
        </w:rPr>
        <w:t>(KUP</w:t>
      </w:r>
      <w:r w:rsidR="00F60C74">
        <w:rPr>
          <w:rFonts w:ascii="Calibri" w:hAnsi="Calibri" w:cs="Calibri"/>
          <w:sz w:val="24"/>
          <w:szCs w:val="24"/>
        </w:rPr>
        <w:t xml:space="preserve"> II.8). </w:t>
      </w:r>
      <w:r w:rsidR="00A53A66">
        <w:rPr>
          <w:rFonts w:ascii="Calibri" w:hAnsi="Calibri" w:cs="Calibri"/>
          <w:sz w:val="24"/>
          <w:szCs w:val="24"/>
        </w:rPr>
        <w:t>Primjer sustava upravljanja verifikatora koji je naveden u stavcima ispod dopuna je tom odjeljku ključne upute i olakšava verifikatorima da razumiju što treba obuhvaćati sustav upravljanja verifikatora</w:t>
      </w:r>
      <w:r w:rsidR="00F60C74">
        <w:rPr>
          <w:rFonts w:ascii="Calibri" w:hAnsi="Calibri" w:cs="Calibri"/>
          <w:sz w:val="24"/>
          <w:szCs w:val="24"/>
        </w:rPr>
        <w:t>.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60C7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A53A66">
        <w:rPr>
          <w:rFonts w:ascii="Calibri" w:hAnsi="Calibri" w:cs="Calibri"/>
          <w:b/>
          <w:bCs/>
          <w:sz w:val="24"/>
          <w:szCs w:val="24"/>
        </w:rPr>
        <w:t xml:space="preserve">Primjer sustava upravljanja verifikatora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53A6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A53A6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Kao što je spomenuto u ključnoj uputi </w:t>
      </w:r>
      <w:r w:rsidR="00F60C74">
        <w:rPr>
          <w:rFonts w:ascii="Calibri" w:hAnsi="Calibri" w:cs="Calibri"/>
          <w:sz w:val="24"/>
          <w:szCs w:val="24"/>
        </w:rPr>
        <w:t>II.8</w:t>
      </w:r>
      <w:r>
        <w:rPr>
          <w:rFonts w:ascii="Calibri" w:hAnsi="Calibri" w:cs="Calibri"/>
          <w:sz w:val="24"/>
          <w:szCs w:val="24"/>
        </w:rPr>
        <w:t xml:space="preserve"> sustav upravljanja verifikatora </w:t>
      </w:r>
      <w:r w:rsidR="00A62590">
        <w:rPr>
          <w:rFonts w:ascii="Calibri" w:hAnsi="Calibri" w:cs="Calibri"/>
          <w:sz w:val="24"/>
          <w:szCs w:val="24"/>
        </w:rPr>
        <w:t xml:space="preserve">treba uključivati politiku upravljanja, i procese za kontrolu i </w:t>
      </w:r>
      <w:r w:rsidR="002E0310">
        <w:rPr>
          <w:rFonts w:cs="Calibri"/>
          <w:sz w:val="24"/>
          <w:szCs w:val="24"/>
        </w:rPr>
        <w:t>registriranje (urudžbiranje)</w:t>
      </w:r>
      <w:r w:rsidR="002E0310">
        <w:rPr>
          <w:rFonts w:ascii="Calibri" w:hAnsi="Calibri" w:cs="Calibri"/>
          <w:sz w:val="24"/>
          <w:szCs w:val="24"/>
        </w:rPr>
        <w:t xml:space="preserve"> </w:t>
      </w:r>
      <w:r w:rsidR="00A62590">
        <w:rPr>
          <w:rFonts w:ascii="Calibri" w:hAnsi="Calibri" w:cs="Calibri"/>
          <w:sz w:val="24"/>
          <w:szCs w:val="24"/>
        </w:rPr>
        <w:t>dokumenata i evidencija</w:t>
      </w:r>
      <w:r w:rsidR="00F60C74">
        <w:rPr>
          <w:rFonts w:ascii="Calibri" w:hAnsi="Calibri" w:cs="Calibri"/>
          <w:sz w:val="24"/>
          <w:szCs w:val="24"/>
        </w:rPr>
        <w:t>; pla</w:t>
      </w:r>
      <w:r w:rsidR="00A62590">
        <w:rPr>
          <w:rFonts w:ascii="Calibri" w:hAnsi="Calibri" w:cs="Calibri"/>
          <w:sz w:val="24"/>
          <w:szCs w:val="24"/>
        </w:rPr>
        <w:t xml:space="preserve">niranje i provođenje internih revizija sustava upravljanja; korektivne i preventivne radne poduzete u svrhu osiguranja dobrog funkcioniranja sustava upravljanja; i </w:t>
      </w:r>
      <w:r w:rsidR="007A7D3C">
        <w:rPr>
          <w:rFonts w:ascii="Calibri" w:hAnsi="Calibri" w:cs="Calibri"/>
          <w:sz w:val="24"/>
          <w:szCs w:val="24"/>
        </w:rPr>
        <w:t>preglede</w:t>
      </w:r>
      <w:r w:rsidR="00A62590">
        <w:rPr>
          <w:rFonts w:ascii="Calibri" w:hAnsi="Calibri" w:cs="Calibri"/>
          <w:sz w:val="24"/>
          <w:szCs w:val="24"/>
        </w:rPr>
        <w:t xml:space="preserve"> upravljanja. U tablici ispod navodi se što trebaju sadržavati različiti elementi sustava upravljanja verifikatora</w:t>
      </w:r>
      <w:r w:rsidR="00F60C74">
        <w:rPr>
          <w:rFonts w:ascii="Calibri" w:hAnsi="Calibri" w:cs="Calibri"/>
          <w:sz w:val="24"/>
          <w:szCs w:val="24"/>
        </w:rPr>
        <w:t>.</w:t>
      </w:r>
    </w:p>
    <w:p w:rsidR="00FE4D7A" w:rsidRDefault="00FE4D7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62590" w:rsidTr="00A62590">
        <w:tc>
          <w:tcPr>
            <w:tcW w:w="9180" w:type="dxa"/>
            <w:shd w:val="clear" w:color="auto" w:fill="FBD4B4" w:themeFill="accent6" w:themeFillTint="66"/>
          </w:tcPr>
          <w:p w:rsidR="00A62590" w:rsidRDefault="00A62590" w:rsidP="007A7D3C">
            <w:pPr>
              <w:widowControl w:val="0"/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Objašnjenje potrebnih elemenata </w:t>
            </w:r>
            <w:proofErr w:type="spellStart"/>
            <w:r w:rsidR="007A7D3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verifikatorova</w:t>
            </w:r>
            <w:proofErr w:type="spellEnd"/>
            <w:r w:rsidR="007A7D3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sustava upravljanja </w:t>
            </w:r>
          </w:p>
        </w:tc>
      </w:tr>
      <w:tr w:rsidR="00A62590" w:rsidTr="00A62590">
        <w:tc>
          <w:tcPr>
            <w:tcW w:w="9180" w:type="dxa"/>
          </w:tcPr>
          <w:p w:rsidR="00A62590" w:rsidRDefault="00A62590" w:rsidP="007A7D3C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590">
              <w:rPr>
                <w:rFonts w:ascii="Calibri" w:hAnsi="Calibri" w:cs="Calibri"/>
                <w:b/>
                <w:bCs/>
                <w:sz w:val="24"/>
                <w:szCs w:val="24"/>
              </w:rPr>
              <w:t>Politika sustava upravljanja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ova politika treba osigurati da je sustav upravljanja dovoljno pouzdan i da je podvrgnut učestalim </w:t>
            </w:r>
            <w:r w:rsidR="007A7D3C">
              <w:rPr>
                <w:rFonts w:ascii="Calibri" w:hAnsi="Calibri" w:cs="Calibri"/>
                <w:sz w:val="24"/>
                <w:szCs w:val="24"/>
              </w:rPr>
              <w:t>pregledima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kako bi se utvrdila njegova učinkovitost i sposobnost da omogući dosljedno ispunjavanje zahtjeva iz norme EN ISO 14065 i UAV-a</w:t>
            </w:r>
            <w:r w:rsidR="00CA5820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A7D3C">
              <w:rPr>
                <w:rFonts w:ascii="Calibri" w:hAnsi="Calibri" w:cs="Calibri"/>
                <w:sz w:val="24"/>
                <w:szCs w:val="24"/>
              </w:rPr>
              <w:t>Preglede</w:t>
            </w:r>
            <w:r w:rsidR="00CA5820">
              <w:rPr>
                <w:rFonts w:ascii="Calibri" w:hAnsi="Calibri" w:cs="Calibri"/>
                <w:sz w:val="24"/>
                <w:szCs w:val="24"/>
              </w:rPr>
              <w:t xml:space="preserve"> trebaju obavljati najviše razine rukovodstva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A62590" w:rsidTr="00A62590">
        <w:tc>
          <w:tcPr>
            <w:tcW w:w="9180" w:type="dxa"/>
          </w:tcPr>
          <w:p w:rsidR="00A62590" w:rsidRDefault="00CA5820" w:rsidP="00CA5820">
            <w:pPr>
              <w:widowControl w:val="0"/>
              <w:overflowPunct w:val="0"/>
              <w:autoSpaceDE w:val="0"/>
              <w:autoSpaceDN w:val="0"/>
              <w:adjustRightInd w:val="0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Kontrola i </w:t>
            </w:r>
            <w:r w:rsidR="002E0310" w:rsidRPr="002E0310">
              <w:rPr>
                <w:rFonts w:ascii="Calibri" w:hAnsi="Calibri" w:cs="Calibri"/>
                <w:b/>
                <w:bCs/>
                <w:sz w:val="24"/>
                <w:szCs w:val="24"/>
              </w:rPr>
              <w:t>registriranje (urudžbiranje</w:t>
            </w:r>
            <w:r w:rsidR="002E0310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="002E0310" w:rsidRPr="002E03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dokumenata </w:t>
            </w:r>
            <w:r w:rsidR="00A625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verifikatori trebaju osigurati </w:t>
            </w:r>
            <w:r w:rsidR="007A7D3C">
              <w:rPr>
                <w:rFonts w:ascii="Calibri" w:hAnsi="Calibri" w:cs="Calibri"/>
                <w:sz w:val="24"/>
                <w:szCs w:val="24"/>
              </w:rPr>
              <w:t>kontroliranje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svi</w:t>
            </w:r>
            <w:r w:rsidR="007A7D3C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dokumen</w:t>
            </w:r>
            <w:r w:rsidR="007A7D3C">
              <w:rPr>
                <w:rFonts w:ascii="Calibri" w:hAnsi="Calibri" w:cs="Calibri"/>
                <w:sz w:val="24"/>
                <w:szCs w:val="24"/>
              </w:rPr>
              <w:t>ata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A7D3C">
              <w:rPr>
                <w:rFonts w:ascii="Calibri" w:hAnsi="Calibri" w:cs="Calibri"/>
                <w:sz w:val="24"/>
                <w:szCs w:val="24"/>
              </w:rPr>
              <w:t>unutarnjih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vanjski</w:t>
            </w:r>
            <w:r w:rsidR="007A7D3C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i </w:t>
            </w:r>
            <w:r w:rsidR="007A7D3C">
              <w:rPr>
                <w:rFonts w:ascii="Calibri" w:hAnsi="Calibri" w:cs="Calibri"/>
                <w:sz w:val="24"/>
                <w:szCs w:val="24"/>
              </w:rPr>
              <w:t xml:space="preserve">njihovo pravilno </w:t>
            </w:r>
            <w:r w:rsidR="002E0310">
              <w:rPr>
                <w:rFonts w:ascii="Calibri" w:hAnsi="Calibri" w:cs="Calibri"/>
                <w:sz w:val="24"/>
                <w:szCs w:val="24"/>
              </w:rPr>
              <w:t>registriranje</w:t>
            </w:r>
            <w:r w:rsidR="00A62590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62590" w:rsidRDefault="00CA5820" w:rsidP="00CA5820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Treba uspostaviti proces koji osigurava </w:t>
            </w:r>
            <w:r w:rsidR="007A7D3C">
              <w:rPr>
                <w:rFonts w:ascii="Calibri" w:hAnsi="Calibri" w:cs="Calibri"/>
                <w:sz w:val="24"/>
                <w:szCs w:val="24"/>
              </w:rPr>
              <w:t>propisnu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kontrolu svih dokumenta (uključujući arhiviran</w:t>
            </w:r>
            <w:r w:rsidR="007A7D3C">
              <w:rPr>
                <w:rFonts w:ascii="Calibri" w:hAnsi="Calibri" w:cs="Calibri"/>
                <w:sz w:val="24"/>
                <w:szCs w:val="24"/>
              </w:rPr>
              <w:t>ih</w:t>
            </w:r>
            <w:r>
              <w:rPr>
                <w:rFonts w:ascii="Calibri" w:hAnsi="Calibri" w:cs="Calibri"/>
                <w:sz w:val="24"/>
                <w:szCs w:val="24"/>
              </w:rPr>
              <w:t>) i definirati odgovornosti sveg uključenog osoblja, uključujući rukovodstv</w:t>
            </w:r>
            <w:r w:rsidR="007A7D3C">
              <w:rPr>
                <w:rFonts w:ascii="Calibri" w:hAnsi="Calibri" w:cs="Calibri"/>
                <w:sz w:val="24"/>
                <w:szCs w:val="24"/>
              </w:rPr>
              <w:t>a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Pr="00A62590" w:rsidRDefault="00CA5820" w:rsidP="00CA5820">
            <w:pPr>
              <w:widowControl w:val="0"/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Objašnjenje potrebnih elemenata u sustavu upravljanja verifikatora</w:t>
            </w:r>
          </w:p>
          <w:p w:rsidR="00A62590" w:rsidRPr="00A62590" w:rsidRDefault="00CA5820" w:rsidP="00CA582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Treba sastaviti glavni popis svih kontroliranih dokumenata</w:t>
            </w:r>
            <w:r w:rsidR="00A62590" w:rsidRP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Pr="00A62590" w:rsidRDefault="00CA5820" w:rsidP="00CA582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Potrebno je uspostaviti kontrole koje osiguravaju</w:t>
            </w:r>
            <w:r w:rsidR="00A62590" w:rsidRPr="00A62590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A62590" w:rsidRPr="00A62590" w:rsidRDefault="00CA5820" w:rsidP="00CA5820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701"/>
              </w:tabs>
              <w:overflowPunct w:val="0"/>
              <w:autoSpaceDE w:val="0"/>
              <w:autoSpaceDN w:val="0"/>
              <w:adjustRightInd w:val="0"/>
              <w:ind w:left="701" w:right="1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 se dokumenti učestalo pregledavaju, ažuriraju prema potrebi, da su pregledi točni i odobreni; i </w:t>
            </w:r>
            <w:r w:rsidR="002E0310">
              <w:rPr>
                <w:rFonts w:ascii="Calibri" w:hAnsi="Calibri" w:cs="Calibri"/>
                <w:sz w:val="24"/>
                <w:szCs w:val="24"/>
              </w:rPr>
              <w:t>arhiviranje starih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kopij</w:t>
            </w:r>
            <w:r w:rsidR="002E0310">
              <w:rPr>
                <w:rFonts w:ascii="Calibri" w:hAnsi="Calibri" w:cs="Calibri"/>
                <w:sz w:val="24"/>
                <w:szCs w:val="24"/>
              </w:rPr>
              <w:t>a</w:t>
            </w:r>
            <w:r w:rsidR="00A62590" w:rsidRP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Pr="00A62590" w:rsidRDefault="00CA5820" w:rsidP="002E0310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701"/>
              </w:tabs>
              <w:overflowPunct w:val="0"/>
              <w:autoSpaceDE w:val="0"/>
              <w:autoSpaceDN w:val="0"/>
              <w:adjustRightInd w:val="0"/>
              <w:ind w:left="701" w:right="100" w:hanging="13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 dokumenti ostaju čitljivi, sprečavanje nenamje</w:t>
            </w:r>
            <w:r w:rsidR="000A29A3">
              <w:rPr>
                <w:rFonts w:ascii="Calibri" w:hAnsi="Calibri" w:cs="Calibri"/>
                <w:sz w:val="24"/>
                <w:szCs w:val="24"/>
              </w:rPr>
              <w:t xml:space="preserve">rnog korištenja starih dokumenata 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i dostupnost starih </w:t>
            </w:r>
            <w:r w:rsidR="000A29A3">
              <w:rPr>
                <w:rFonts w:ascii="Calibri" w:hAnsi="Calibri" w:cs="Calibri"/>
                <w:sz w:val="24"/>
                <w:szCs w:val="24"/>
              </w:rPr>
              <w:t>dokumen</w:t>
            </w:r>
            <w:r w:rsidR="002E0310">
              <w:rPr>
                <w:rFonts w:ascii="Calibri" w:hAnsi="Calibri" w:cs="Calibri"/>
                <w:sz w:val="24"/>
                <w:szCs w:val="24"/>
              </w:rPr>
              <w:t>a</w:t>
            </w:r>
            <w:r w:rsidR="000A29A3">
              <w:rPr>
                <w:rFonts w:ascii="Calibri" w:hAnsi="Calibri" w:cs="Calibri"/>
                <w:sz w:val="24"/>
                <w:szCs w:val="24"/>
              </w:rPr>
              <w:t>t</w:t>
            </w:r>
            <w:r w:rsidR="002E0310">
              <w:rPr>
                <w:rFonts w:ascii="Calibri" w:hAnsi="Calibri" w:cs="Calibri"/>
                <w:sz w:val="24"/>
                <w:szCs w:val="24"/>
              </w:rPr>
              <w:t>a</w:t>
            </w:r>
            <w:r w:rsidR="000A29A3">
              <w:rPr>
                <w:rFonts w:ascii="Calibri" w:hAnsi="Calibri" w:cs="Calibri"/>
                <w:sz w:val="24"/>
                <w:szCs w:val="24"/>
              </w:rPr>
              <w:t xml:space="preserve"> osoblju kada je to potrebno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</w:tc>
      </w:tr>
    </w:tbl>
    <w:p w:rsidR="00A62590" w:rsidRDefault="00A6259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A5820" w:rsidRDefault="00CA582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62590" w:rsidTr="000F69CC">
        <w:tc>
          <w:tcPr>
            <w:tcW w:w="9180" w:type="dxa"/>
            <w:shd w:val="clear" w:color="auto" w:fill="FBD4B4" w:themeFill="accent6" w:themeFillTint="66"/>
          </w:tcPr>
          <w:p w:rsidR="00A62590" w:rsidRDefault="00A62590" w:rsidP="002E0310">
            <w:pPr>
              <w:widowControl w:val="0"/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Objašnjenje potrebnih elemenata </w:t>
            </w:r>
            <w:proofErr w:type="spellStart"/>
            <w:r w:rsidR="002E031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verifikatorova</w:t>
            </w:r>
            <w:proofErr w:type="spellEnd"/>
            <w:r w:rsidR="002E031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sustava upravljanja </w:t>
            </w:r>
          </w:p>
        </w:tc>
      </w:tr>
      <w:tr w:rsidR="00A62590" w:rsidTr="000F69CC">
        <w:tc>
          <w:tcPr>
            <w:tcW w:w="9180" w:type="dxa"/>
          </w:tcPr>
          <w:p w:rsidR="00A62590" w:rsidRDefault="000A29A3" w:rsidP="00840026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701"/>
              </w:tabs>
              <w:overflowPunct w:val="0"/>
              <w:autoSpaceDE w:val="0"/>
              <w:autoSpaceDN w:val="0"/>
              <w:adjustRightInd w:val="0"/>
              <w:ind w:left="701" w:right="100" w:hanging="13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učinkovite kontrolne promjena, uključujući odgovarajuće odobrenje i autorizaciju dokumenata. Ovo je osobito važno za verifikacijska izvješća i službene dokumente koje verifikator izdaje van. Promjene u takvim dokumentima klijenata trebaju biti uočljive, zabilježene i opravdane u pratećim dokaznim datotekama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Default="000A29A3" w:rsidP="00840026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701"/>
              </w:tabs>
              <w:overflowPunct w:val="0"/>
              <w:autoSpaceDE w:val="0"/>
              <w:autoSpaceDN w:val="0"/>
              <w:adjustRightInd w:val="0"/>
              <w:ind w:left="701" w:right="100" w:hanging="13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propisnu distribuciju dokumenata, i </w:t>
            </w:r>
            <w:r w:rsidR="002E0310">
              <w:rPr>
                <w:rFonts w:ascii="Calibri" w:hAnsi="Calibri" w:cs="Calibri"/>
                <w:sz w:val="24"/>
                <w:szCs w:val="24"/>
              </w:rPr>
              <w:t>izobrazbu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 pogledu novih i ažuriranih dokumenata, te kontrolne postupke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:rsidR="00A62590" w:rsidRDefault="000A29A3" w:rsidP="00840026">
            <w:pPr>
              <w:widowControl w:val="0"/>
              <w:overflowPunct w:val="0"/>
              <w:autoSpaceDE w:val="0"/>
              <w:autoSpaceDN w:val="0"/>
              <w:adjustRightInd w:val="0"/>
              <w:ind w:left="701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Verifikator mora osigurati dostupnost </w:t>
            </w:r>
            <w:r w:rsidR="002E0310">
              <w:rPr>
                <w:rFonts w:ascii="Calibri" w:hAnsi="Calibri" w:cs="Calibri"/>
                <w:sz w:val="24"/>
                <w:szCs w:val="24"/>
              </w:rPr>
              <w:t>relevantnih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verzija dokumenata osoblju, podizvođačima, i</w:t>
            </w:r>
            <w:r w:rsidR="00840026">
              <w:rPr>
                <w:rFonts w:ascii="Calibri" w:hAnsi="Calibri" w:cs="Calibri"/>
                <w:sz w:val="24"/>
                <w:szCs w:val="24"/>
              </w:rPr>
              <w:t xml:space="preserve"> procjeniteljima akreditacije </w:t>
            </w:r>
            <w:r>
              <w:rPr>
                <w:rFonts w:ascii="Calibri" w:hAnsi="Calibri" w:cs="Calibri"/>
                <w:sz w:val="24"/>
                <w:szCs w:val="24"/>
              </w:rPr>
              <w:t>ako je potrebno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Pr="00A62590" w:rsidRDefault="00840026" w:rsidP="0084002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Unutarnje revizije trebaju obuhvatiti cijeli proces kontrole dokumenata, uključujući provjere provođenja tih aspekata koje obavlja unutarnji revizijski tim </w:t>
            </w:r>
            <w:r w:rsidR="00A62590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unutarnja 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revizija također treba obuhvatiti elektroničku evidenciju i kontrolu elektroničke evidencije, vidi ispod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). </w:t>
            </w:r>
          </w:p>
        </w:tc>
      </w:tr>
      <w:tr w:rsidR="00A62590" w:rsidTr="000F69CC">
        <w:tc>
          <w:tcPr>
            <w:tcW w:w="9180" w:type="dxa"/>
          </w:tcPr>
          <w:p w:rsidR="00A62590" w:rsidRDefault="00840026" w:rsidP="00840026">
            <w:pPr>
              <w:widowControl w:val="0"/>
              <w:overflowPunct w:val="0"/>
              <w:autoSpaceDE w:val="0"/>
              <w:autoSpaceDN w:val="0"/>
              <w:adjustRightInd w:val="0"/>
              <w:ind w:left="101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Kontrola i </w:t>
            </w:r>
            <w:r w:rsidR="002E0310" w:rsidRPr="002E03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registriranje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evidencije </w:t>
            </w:r>
            <w:r w:rsidR="00A625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</w:rPr>
              <w:t>verifikator treba osigurati da procesi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 verifikatora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 obzir 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uzimaju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sljedeće kako bi se osigurala pravilna kontrola i </w:t>
            </w:r>
            <w:r w:rsidR="002E0310">
              <w:rPr>
                <w:rFonts w:ascii="Calibri" w:hAnsi="Calibri" w:cs="Calibri"/>
                <w:sz w:val="24"/>
                <w:szCs w:val="24"/>
              </w:rPr>
              <w:t>registriranje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evidencije</w:t>
            </w:r>
            <w:r w:rsidR="00A62590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A62590" w:rsidRDefault="00840026" w:rsidP="00840026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Način vođenja evidencije </w:t>
            </w:r>
            <w:r w:rsidR="00A62590">
              <w:rPr>
                <w:rFonts w:ascii="Calibri" w:hAnsi="Calibri" w:cs="Calibri"/>
                <w:sz w:val="24"/>
                <w:szCs w:val="24"/>
              </w:rPr>
              <w:t>(ele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ktronički, </w:t>
            </w:r>
            <w:r>
              <w:rPr>
                <w:rFonts w:ascii="Calibri" w:hAnsi="Calibri" w:cs="Calibri"/>
                <w:sz w:val="24"/>
                <w:szCs w:val="24"/>
              </w:rPr>
              <w:t>na papiru ili oboje)</w:t>
            </w:r>
            <w:r w:rsidR="002E0310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određuje vrstu kontrola koje verifikator treba provoditi</w:t>
            </w:r>
            <w:r>
              <w:rPr>
                <w:rStyle w:val="Referencafusnote"/>
                <w:rFonts w:ascii="Calibri" w:hAnsi="Calibri" w:cs="Calibri"/>
                <w:sz w:val="24"/>
                <w:szCs w:val="24"/>
              </w:rPr>
              <w:footnoteReference w:id="2"/>
            </w:r>
            <w:r>
              <w:rPr>
                <w:rFonts w:ascii="Calibri" w:hAnsi="Calibri" w:cs="Calibri"/>
                <w:sz w:val="24"/>
                <w:szCs w:val="24"/>
              </w:rPr>
              <w:t>; verifikator treba dobiti uvjerenje da se primjenjuje najučinkovitija kontrola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Default="00840026" w:rsidP="00840026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Tko čuva e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videnciju (zaposlenici/ugovorne </w:t>
            </w:r>
            <w:r>
              <w:rPr>
                <w:rFonts w:ascii="Calibri" w:hAnsi="Calibri" w:cs="Calibri"/>
                <w:sz w:val="24"/>
                <w:szCs w:val="24"/>
              </w:rPr>
              <w:t>strane)</w:t>
            </w:r>
            <w:r w:rsidR="002E0310">
              <w:rPr>
                <w:rFonts w:ascii="Calibri" w:hAnsi="Calibri" w:cs="Calibri"/>
                <w:sz w:val="24"/>
                <w:szCs w:val="24"/>
              </w:rPr>
              <w:t>,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određuje koje vrste kontrola verifikator treba provoditi</w:t>
            </w:r>
            <w:r>
              <w:rPr>
                <w:rStyle w:val="Referencafusnote"/>
                <w:rFonts w:ascii="Calibri" w:hAnsi="Calibri" w:cs="Calibri"/>
                <w:sz w:val="24"/>
                <w:szCs w:val="24"/>
              </w:rPr>
              <w:footnoteReference w:id="3"/>
            </w:r>
            <w:r w:rsidR="007F49B8">
              <w:rPr>
                <w:rFonts w:ascii="Calibri" w:hAnsi="Calibri" w:cs="Calibri"/>
                <w:sz w:val="24"/>
                <w:szCs w:val="24"/>
              </w:rPr>
              <w:t xml:space="preserve"> – kontrole moraju osigurati da se u dovoljnoj mjeri čuva sigurnost i povjerljivost evidencija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Default="003049D1" w:rsidP="00840026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Potrebno je jasno raspodijeliti odgovornosti za zadržavanje, prikupljanje, raspolaganje evidencijama i druge aktivnosti koje se odnose na evidencije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Default="003049D1" w:rsidP="00840026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Evidencije trebaju biti lako dostupne i na raspolaganju svom nadležnom osoblju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podizvođačima, </w:t>
            </w:r>
            <w:r w:rsidRPr="003049D1">
              <w:rPr>
                <w:rFonts w:ascii="Calibri" w:hAnsi="Calibri" w:cs="Calibri"/>
                <w:sz w:val="24"/>
                <w:szCs w:val="24"/>
              </w:rPr>
              <w:t xml:space="preserve">procjeniteljima akreditacije </w:t>
            </w:r>
            <w:r>
              <w:rPr>
                <w:rFonts w:ascii="Calibri" w:hAnsi="Calibri" w:cs="Calibri"/>
                <w:sz w:val="24"/>
                <w:szCs w:val="24"/>
              </w:rPr>
              <w:t>ako je potrebno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Pr="00A62590" w:rsidRDefault="003049D1" w:rsidP="002E0310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01"/>
              </w:tabs>
              <w:overflowPunct w:val="0"/>
              <w:autoSpaceDE w:val="0"/>
              <w:autoSpaceDN w:val="0"/>
              <w:adjustRightInd w:val="0"/>
              <w:ind w:left="401" w:right="100" w:hanging="293"/>
              <w:jc w:val="both"/>
              <w:rPr>
                <w:rFonts w:ascii="Wingdings" w:hAnsi="Wingdings" w:cs="Wingdings"/>
                <w:sz w:val="36"/>
                <w:szCs w:val="36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Treba uspostaviti politiku </w:t>
            </w:r>
            <w:r w:rsidR="002E0310">
              <w:rPr>
                <w:rFonts w:ascii="Calibri" w:hAnsi="Calibri" w:cs="Calibri"/>
                <w:sz w:val="24"/>
                <w:szCs w:val="24"/>
              </w:rPr>
              <w:t>zadržavanja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 kojoj se razdoblje tijekom kojega je potrebno </w:t>
            </w:r>
            <w:r w:rsidR="002E0310">
              <w:rPr>
                <w:rFonts w:ascii="Calibri" w:hAnsi="Calibri" w:cs="Calibri"/>
                <w:sz w:val="24"/>
                <w:szCs w:val="24"/>
              </w:rPr>
              <w:t>držati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dokumente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232DFA">
              <w:rPr>
                <w:rFonts w:ascii="Calibri" w:hAnsi="Calibri" w:cs="Calibri"/>
                <w:sz w:val="24"/>
                <w:szCs w:val="24"/>
              </w:rPr>
              <w:t>Evidencije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koje se odnose na određenu verifikaciju moraju ispunjavati zahtjeve o čuvanju iz </w:t>
            </w:r>
            <w:r w:rsidR="000A29A3">
              <w:rPr>
                <w:rFonts w:ascii="Calibri" w:hAnsi="Calibri" w:cs="Calibri"/>
                <w:sz w:val="24"/>
                <w:szCs w:val="24"/>
              </w:rPr>
              <w:t>UPI</w:t>
            </w:r>
            <w:r>
              <w:rPr>
                <w:rFonts w:ascii="Calibri" w:hAnsi="Calibri" w:cs="Calibri"/>
                <w:sz w:val="24"/>
                <w:szCs w:val="24"/>
              </w:rPr>
              <w:t>-ja</w:t>
            </w:r>
            <w:r w:rsidR="000A29A3">
              <w:rPr>
                <w:rFonts w:ascii="Calibri" w:hAnsi="Calibri" w:cs="Calibri"/>
                <w:sz w:val="24"/>
                <w:szCs w:val="24"/>
              </w:rPr>
              <w:t>/UAV</w:t>
            </w:r>
            <w:r>
              <w:rPr>
                <w:rFonts w:ascii="Calibri" w:hAnsi="Calibri" w:cs="Calibri"/>
                <w:sz w:val="24"/>
                <w:szCs w:val="24"/>
              </w:rPr>
              <w:t>-a (dokumenti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 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A7D3C">
              <w:rPr>
                <w:rFonts w:ascii="Calibri" w:hAnsi="Calibri" w:cs="Calibri"/>
                <w:sz w:val="24"/>
                <w:szCs w:val="24"/>
              </w:rPr>
              <w:t>moraju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čuvati 10 godina); ovo se odnosi na tiskan</w:t>
            </w:r>
            <w:r w:rsidR="002E0310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primjerk</w:t>
            </w:r>
            <w:r w:rsidR="002E0310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sustave elektroničke </w:t>
            </w:r>
            <w:r w:rsidR="005D7DAE">
              <w:rPr>
                <w:rFonts w:ascii="Calibri" w:hAnsi="Calibri" w:cs="Calibri"/>
                <w:sz w:val="24"/>
                <w:szCs w:val="24"/>
              </w:rPr>
              <w:t>evidencije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A62590" w:rsidTr="000F69CC">
        <w:tc>
          <w:tcPr>
            <w:tcW w:w="9180" w:type="dxa"/>
          </w:tcPr>
          <w:p w:rsidR="00A62590" w:rsidRDefault="000A29A3" w:rsidP="00840026">
            <w:pPr>
              <w:widowControl w:val="0"/>
              <w:overflowPunct w:val="0"/>
              <w:autoSpaceDE w:val="0"/>
              <w:autoSpaceDN w:val="0"/>
              <w:adjustRightInd w:val="0"/>
              <w:ind w:left="101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Sigurnost informacija</w:t>
            </w:r>
            <w:r w:rsidR="00A625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62590">
              <w:rPr>
                <w:rFonts w:ascii="Calibri" w:hAnsi="Calibri" w:cs="Calibri"/>
                <w:sz w:val="24"/>
                <w:szCs w:val="24"/>
              </w:rPr>
              <w:t>–</w:t>
            </w:r>
            <w:r w:rsidR="00A625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moraju biti </w:t>
            </w:r>
            <w:r w:rsidR="002E0310" w:rsidRPr="002E0310">
              <w:rPr>
                <w:rFonts w:ascii="Calibri" w:hAnsi="Calibri" w:cs="Calibri"/>
                <w:bCs/>
                <w:sz w:val="24"/>
                <w:szCs w:val="24"/>
              </w:rPr>
              <w:t>uspostavljeni</w:t>
            </w:r>
            <w:r w:rsidR="002E03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D7DAE">
              <w:rPr>
                <w:rFonts w:ascii="Calibri" w:hAnsi="Calibri" w:cs="Calibri"/>
                <w:sz w:val="24"/>
                <w:szCs w:val="24"/>
              </w:rPr>
              <w:t xml:space="preserve">kontrolni procesi </w:t>
            </w:r>
            <w:r w:rsidR="002E0310">
              <w:rPr>
                <w:rFonts w:ascii="Calibri" w:hAnsi="Calibri" w:cs="Calibri"/>
                <w:sz w:val="24"/>
                <w:szCs w:val="24"/>
              </w:rPr>
              <w:t xml:space="preserve">koji omogućavaju </w:t>
            </w:r>
            <w:r w:rsidR="005D7DAE">
              <w:rPr>
                <w:rFonts w:ascii="Calibri" w:hAnsi="Calibri" w:cs="Calibri"/>
                <w:sz w:val="24"/>
                <w:szCs w:val="24"/>
              </w:rPr>
              <w:t>sigurnost i povjerljivost držanja svih elektroničkih dokumenata, uključujući</w:t>
            </w:r>
            <w:r w:rsidR="00A62590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A62590" w:rsidRDefault="005D7DAE" w:rsidP="0084002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561"/>
              </w:tabs>
              <w:overflowPunct w:val="0"/>
              <w:autoSpaceDE w:val="0"/>
              <w:autoSpaceDN w:val="0"/>
              <w:adjustRightInd w:val="0"/>
              <w:ind w:left="561" w:hanging="27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sigurnost elektroničkih informacija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A62590" w:rsidRDefault="005D7DAE" w:rsidP="005D7DAE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561"/>
              </w:tabs>
              <w:overflowPunct w:val="0"/>
              <w:autoSpaceDE w:val="0"/>
              <w:autoSpaceDN w:val="0"/>
              <w:adjustRightInd w:val="0"/>
              <w:ind w:left="561" w:hanging="27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sigurnost i povjerljivost informacija klijenta koje se nalaze u prijenosnim računalima i drugim mobilnim uređajima itd.</w:t>
            </w:r>
            <w:r w:rsidR="00A62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5D7DAE" w:rsidRDefault="005D7DAE" w:rsidP="005D7DAE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561"/>
              </w:tabs>
              <w:overflowPunct w:val="0"/>
              <w:autoSpaceDE w:val="0"/>
              <w:autoSpaceDN w:val="0"/>
              <w:adjustRightInd w:val="0"/>
              <w:ind w:left="561" w:hanging="27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sigurnosnu kopiju elektroničkih informacija;  </w:t>
            </w:r>
          </w:p>
          <w:p w:rsidR="005D7DAE" w:rsidRPr="00A62590" w:rsidRDefault="005D7DAE" w:rsidP="009747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Također pogledajte dio o unutarnjoj reviziji. Ovi elementi obuhvaćeni su i </w:t>
            </w:r>
            <w:r w:rsidR="0097470A">
              <w:rPr>
                <w:rFonts w:ascii="Calibri" w:hAnsi="Calibri" w:cs="Calibri"/>
                <w:sz w:val="24"/>
                <w:szCs w:val="24"/>
              </w:rPr>
              <w:t xml:space="preserve">u </w:t>
            </w:r>
            <w:r w:rsidR="007A7D3C">
              <w:rPr>
                <w:rFonts w:ascii="Calibri" w:hAnsi="Calibri" w:cs="Calibri"/>
                <w:sz w:val="24"/>
                <w:szCs w:val="24"/>
              </w:rPr>
              <w:t>dijel</w:t>
            </w:r>
            <w:r w:rsidR="0097470A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 unutarnjim revizijama. </w:t>
            </w:r>
          </w:p>
        </w:tc>
      </w:tr>
    </w:tbl>
    <w:p w:rsidR="00FE4D7A" w:rsidRDefault="00FE4D7A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36"/>
          <w:szCs w:val="36"/>
          <w:vertAlign w:val="superscript"/>
        </w:rPr>
      </w:pPr>
    </w:p>
    <w:p w:rsidR="00FE4D7A" w:rsidRDefault="00FE4D7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5D7DAE" w:rsidRDefault="005D7DA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5D7DAE" w:rsidRDefault="005D7DA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5D7DAE" w:rsidRDefault="005D7DA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D7DAE" w:rsidRPr="009445CE" w:rsidTr="000F69CC">
        <w:tc>
          <w:tcPr>
            <w:tcW w:w="9180" w:type="dxa"/>
            <w:shd w:val="clear" w:color="auto" w:fill="FBD4B4" w:themeFill="accent6" w:themeFillTint="66"/>
          </w:tcPr>
          <w:p w:rsidR="005D7DAE" w:rsidRPr="009445CE" w:rsidRDefault="005D7DAE" w:rsidP="0097470A">
            <w:pPr>
              <w:widowControl w:val="0"/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Objašnjenje potrebnih elemenata </w:t>
            </w:r>
            <w:proofErr w:type="spellStart"/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verifikator</w:t>
            </w:r>
            <w:r w:rsidR="0097470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ov</w:t>
            </w:r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sustava upravljanja </w:t>
            </w:r>
          </w:p>
        </w:tc>
      </w:tr>
      <w:tr w:rsidR="005D7DAE" w:rsidRPr="009445CE" w:rsidTr="000F69CC">
        <w:tc>
          <w:tcPr>
            <w:tcW w:w="9180" w:type="dxa"/>
          </w:tcPr>
          <w:p w:rsidR="005D7DAE" w:rsidRPr="009445CE" w:rsidRDefault="005D7DAE" w:rsidP="003E5DB1">
            <w:pPr>
              <w:widowControl w:val="0"/>
              <w:overflowPunct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Unutarnje revizije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–</w:t>
            </w:r>
            <w:r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verifikator treba uspostaviti dokumentirani proces za redovite unutarnje revizije kako bi osigurao svoju sukladnost s UAV-om i normom EN ISO 14065. U obzir treba uzeti sljedeća pitanja:</w:t>
            </w:r>
          </w:p>
          <w:p w:rsidR="005D7DAE" w:rsidRPr="009445CE" w:rsidRDefault="005D7DAE" w:rsidP="003E5DB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Odgovornost za proces unutarnje revizije treba točno definirati; </w:t>
            </w:r>
          </w:p>
          <w:p w:rsidR="005D7DAE" w:rsidRPr="009445CE" w:rsidRDefault="001317ED" w:rsidP="003E5DB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Raspored unutarnjih revizija treba biti dostupan i dokumentiran, i obuhvaćati sve zahtjeve i elemente sustava (propisi/upute Komisije/norme itd.)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Unutarnja revizija obično se planira jednom godišnje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1317ED" w:rsidP="003E5DB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Revizori trebaju biti osposobljeni i dovoljno kompetentni i biti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D7DAE" w:rsidRPr="009445CE" w:rsidRDefault="001317ED" w:rsidP="003E5DB1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neovisni i nepristrani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1317ED" w:rsidP="003E5DB1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druge osobe od onih koje su obavljale aktivnost koja podliježe reviziji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1317ED" w:rsidP="003E5DB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Potrebno je voditi dovoljn</w:t>
            </w:r>
            <w:r w:rsidR="0097470A">
              <w:rPr>
                <w:rFonts w:ascii="Calibri" w:hAnsi="Calibri" w:cs="Calibri"/>
                <w:sz w:val="24"/>
                <w:szCs w:val="24"/>
              </w:rPr>
              <w:t>o evidencija koje dokazuju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da su sva područja obuhvaćena unutarnjom revizijom; status obuhvaćenog područja i radnje </w:t>
            </w:r>
            <w:r w:rsidR="0097470A" w:rsidRPr="009445CE">
              <w:rPr>
                <w:rFonts w:ascii="Calibri" w:hAnsi="Calibri" w:cs="Calibri"/>
                <w:sz w:val="24"/>
                <w:szCs w:val="24"/>
              </w:rPr>
              <w:t xml:space="preserve">poduzete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ako su utvrđene nesukladnosti ili slabosti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1317ED" w:rsidP="0097470A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Potrebno je uspostaviti sustave koji osiguravaju da se sva </w:t>
            </w:r>
            <w:r w:rsidR="0097470A" w:rsidRPr="009445CE">
              <w:rPr>
                <w:rFonts w:ascii="Calibri" w:hAnsi="Calibri" w:cs="Calibri"/>
                <w:sz w:val="24"/>
                <w:szCs w:val="24"/>
              </w:rPr>
              <w:t>pitanja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koja se utvrde u </w:t>
            </w:r>
            <w:r w:rsidR="0097470A">
              <w:rPr>
                <w:rFonts w:ascii="Calibri" w:hAnsi="Calibri" w:cs="Calibri"/>
                <w:sz w:val="24"/>
                <w:szCs w:val="24"/>
              </w:rPr>
              <w:t>postupku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unutarnje revizije pravovremeno riješe i da se iskoriste sve prilike za poboljšanja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5D7DAE" w:rsidRPr="009445CE" w:rsidTr="000F69CC">
        <w:tc>
          <w:tcPr>
            <w:tcW w:w="9180" w:type="dxa"/>
          </w:tcPr>
          <w:p w:rsidR="005D7DAE" w:rsidRPr="009445CE" w:rsidRDefault="001317ED" w:rsidP="003E5DB1">
            <w:pPr>
              <w:widowControl w:val="0"/>
              <w:overflowPunct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>Korektivne radnje</w:t>
            </w:r>
            <w:r w:rsidR="005D7DAE"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>verifi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kator treba provoditi dokumentirani proces za utvrđivanje i upravljanje nesukladnostima u svojem poslovanju; bez obzira na to da li se to utvrdi službenim putem (npr. unutarnjom revizijom) ili neslužbeno (npr. prijedlozi osoblja)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Ovi procesi također trebaju uključivati povratne informacije od klijenata i NT-a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5D7DAE" w:rsidRPr="009445CE" w:rsidRDefault="005D7DAE" w:rsidP="003E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AE" w:rsidRPr="009445CE" w:rsidRDefault="001317ED" w:rsidP="003E5DB1">
            <w:pPr>
              <w:widowControl w:val="0"/>
              <w:overflowPunct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U slučaju da su utvrđene nesukladnosti treba poduzeti korektivne radnje da bi se one riješile, s fokusom na uklanjanje </w:t>
            </w:r>
            <w:r w:rsidR="00370AFF" w:rsidRPr="009445CE">
              <w:rPr>
                <w:rFonts w:ascii="Calibri" w:hAnsi="Calibri" w:cs="Calibri"/>
                <w:sz w:val="24"/>
                <w:szCs w:val="24"/>
              </w:rPr>
              <w:t>ključnog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/ih uzroka nesukladnosti i sprečavanje njihove ponovne pojave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Procesi trebaju uključivati sljedeće elemente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5D7DAE" w:rsidRPr="009445CE" w:rsidRDefault="001317ED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Uspostavu dokumentirane politike i kontrola u svrhu utvrđivanja nesukladnosti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1317ED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Jasne definicije odgovornosti za radnje za rješavanje nesukladnosti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Jasnu definiciju primjene procesa utvrđivanja i upravljanja nesukladnostima i kada se poduzimaju korektivne radnje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Jasno navođenje gdje se bilježe informacije, uključujući utvrđene nesukladnosti; rezultat</w:t>
            </w:r>
            <w:r w:rsidR="0097470A">
              <w:rPr>
                <w:rFonts w:ascii="Calibri" w:hAnsi="Calibri" w:cs="Calibri"/>
                <w:sz w:val="24"/>
                <w:szCs w:val="24"/>
              </w:rPr>
              <w:t>e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korektivnih radnji; i ostale aktivnosti koje se odnose na korektivne radnje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Provođenje analize ključnih uzroka da bi se utvrdili i odredili glavni uzroci nesukladnosti. To će omogućiti verifikatoru da definira određene i realistične radnje koje treba poduzeti da bi se uklonili uzroci i spriječila ponovna pojava nesukladnosti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Točnu i pravovremenu provedu korektivnih radnji. Radnje trebaju biti primjerene učinku problema i usmjeren</w:t>
            </w:r>
            <w:r w:rsidR="0097470A">
              <w:rPr>
                <w:rFonts w:ascii="Calibri" w:hAnsi="Calibri" w:cs="Calibri"/>
                <w:sz w:val="24"/>
                <w:szCs w:val="24"/>
              </w:rPr>
              <w:t>e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na ključni/e uzrok/e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Pravovremeno </w:t>
            </w:r>
            <w:r w:rsidR="0097470A">
              <w:rPr>
                <w:rFonts w:ascii="Calibri" w:hAnsi="Calibri" w:cs="Calibri"/>
                <w:sz w:val="24"/>
                <w:szCs w:val="24"/>
              </w:rPr>
              <w:t>rješavanje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nesukladnosti i ovlašteno odjavljivanje tog </w:t>
            </w:r>
            <w:r w:rsidR="0097470A">
              <w:rPr>
                <w:rFonts w:ascii="Calibri" w:hAnsi="Calibri" w:cs="Calibri"/>
                <w:sz w:val="24"/>
                <w:szCs w:val="24"/>
              </w:rPr>
              <w:t>rješavanja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Preispitivanje učinkovitosti korektivnih radnji i provedbe mjera za izbjegavanje ponovne pojave problema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5D7DAE" w:rsidRPr="009445CE" w:rsidRDefault="00370AFF" w:rsidP="003E5DB1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Preispitivanje kretanja, komunikacije i eskalacije većih problema</w:t>
            </w:r>
            <w:r w:rsidR="005D7DAE" w:rsidRPr="009445C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5D7DAE" w:rsidRPr="009445CE" w:rsidTr="000F69CC">
        <w:tc>
          <w:tcPr>
            <w:tcW w:w="9180" w:type="dxa"/>
          </w:tcPr>
          <w:p w:rsidR="005D7DAE" w:rsidRPr="009445CE" w:rsidRDefault="005D7DAE" w:rsidP="003E5D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Preventivne radnje: </w:t>
            </w:r>
            <w:r w:rsidRPr="009445CE">
              <w:rPr>
                <w:rFonts w:ascii="Calibri" w:hAnsi="Calibri" w:cs="Calibri"/>
                <w:bCs/>
                <w:sz w:val="24"/>
                <w:szCs w:val="24"/>
              </w:rPr>
              <w:t>verifikator treba uspo</w:t>
            </w:r>
            <w:r w:rsidR="001317ED" w:rsidRPr="009445CE">
              <w:rPr>
                <w:rFonts w:ascii="Calibri" w:hAnsi="Calibri" w:cs="Calibri"/>
                <w:bCs/>
                <w:sz w:val="24"/>
                <w:szCs w:val="24"/>
              </w:rPr>
              <w:t>st</w:t>
            </w:r>
            <w:r w:rsidRPr="009445CE">
              <w:rPr>
                <w:rFonts w:ascii="Calibri" w:hAnsi="Calibri" w:cs="Calibri"/>
                <w:bCs/>
                <w:sz w:val="24"/>
                <w:szCs w:val="24"/>
              </w:rPr>
              <w:t>aviti formalni proces za određivanje prilika za poboljšanje sustava kontrola; i poduzeti preventivne radnje za uklanjanje uzorka mogućih nesukladnosti. Preventivna radnja je izbjegavanje potencijalnih nesukladnosti. Ne koristi se kao odgovor na postojeću nesukladnost.</w:t>
            </w:r>
          </w:p>
          <w:p w:rsidR="00900AE9" w:rsidRPr="009445CE" w:rsidRDefault="00900AE9" w:rsidP="003E5DB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Proces treba uključivati sljedeće elemente:</w:t>
            </w:r>
          </w:p>
          <w:p w:rsidR="00900AE9" w:rsidRPr="009445CE" w:rsidRDefault="00900AE9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Dokumentiranu politiku i uspostavljene kontrole za utvrđivanje potencijalnih nesukladnosti i ostalih slabosti; </w:t>
            </w:r>
          </w:p>
        </w:tc>
      </w:tr>
    </w:tbl>
    <w:p w:rsidR="005D7DAE" w:rsidRDefault="005D7DA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900AE9" w:rsidRDefault="00900AE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00AE9" w:rsidRPr="009445CE" w:rsidTr="000C058C">
        <w:tc>
          <w:tcPr>
            <w:tcW w:w="9180" w:type="dxa"/>
            <w:shd w:val="clear" w:color="auto" w:fill="FBD4B4" w:themeFill="accent6" w:themeFillTint="66"/>
          </w:tcPr>
          <w:p w:rsidR="00900AE9" w:rsidRPr="009445CE" w:rsidRDefault="00900AE9" w:rsidP="0097470A">
            <w:pPr>
              <w:widowControl w:val="0"/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Objašnjenje potrebnih elemenata </w:t>
            </w:r>
            <w:proofErr w:type="spellStart"/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verifikator</w:t>
            </w:r>
            <w:r w:rsidR="0097470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ov</w:t>
            </w:r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="0097470A"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445C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sustava upravljanja </w:t>
            </w:r>
          </w:p>
        </w:tc>
      </w:tr>
      <w:tr w:rsidR="00900AE9" w:rsidRPr="009445CE" w:rsidTr="000C058C">
        <w:tc>
          <w:tcPr>
            <w:tcW w:w="9180" w:type="dxa"/>
          </w:tcPr>
          <w:p w:rsidR="00900AE9" w:rsidRPr="009445CE" w:rsidRDefault="00900AE9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 xml:space="preserve">Jasno definirano tko je odgovoran za preventivne radnje; </w:t>
            </w:r>
          </w:p>
          <w:p w:rsidR="00900AE9" w:rsidRPr="009445CE" w:rsidRDefault="009445CE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Jasno definirano kada se koristi preventivna</w:t>
            </w:r>
            <w:r w:rsidR="0097470A">
              <w:rPr>
                <w:rFonts w:ascii="Calibri" w:hAnsi="Calibri" w:cs="Calibri"/>
                <w:sz w:val="24"/>
                <w:szCs w:val="24"/>
              </w:rPr>
              <w:t xml:space="preserve"> radnja, a</w:t>
            </w:r>
            <w:r w:rsidRPr="009445CE">
              <w:rPr>
                <w:rFonts w:ascii="Calibri" w:hAnsi="Calibri" w:cs="Calibri"/>
                <w:sz w:val="24"/>
                <w:szCs w:val="24"/>
              </w:rPr>
              <w:t xml:space="preserve"> kada su </w:t>
            </w:r>
            <w:r w:rsidR="0097470A" w:rsidRPr="009445CE">
              <w:rPr>
                <w:rFonts w:ascii="Calibri" w:hAnsi="Calibri" w:cs="Calibri"/>
                <w:sz w:val="24"/>
                <w:szCs w:val="24"/>
              </w:rPr>
              <w:t xml:space="preserve">radnje </w:t>
            </w:r>
            <w:r w:rsidRPr="009445CE">
              <w:rPr>
                <w:rFonts w:ascii="Calibri" w:hAnsi="Calibri" w:cs="Calibri"/>
                <w:sz w:val="24"/>
                <w:szCs w:val="24"/>
              </w:rPr>
              <w:t>poduzete u pogledu utvrđenih poboljšanja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445CE" w:rsidRDefault="009445CE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9445CE">
              <w:rPr>
                <w:rFonts w:ascii="Calibri" w:hAnsi="Calibri" w:cs="Calibri"/>
                <w:sz w:val="24"/>
                <w:szCs w:val="24"/>
              </w:rPr>
              <w:t>Nedvosmisleno određeno gdje se bilježe informacije, uključujući utvrđene probleme, i poduzete preventivne radnje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445CE" w:rsidRDefault="009445CE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Provođenje analize ključnih uzorka kako bi se identificirao vjerojatni glavni uzrok potencijalnih nesukladnosti i da bi se osmislile učinkovite kontrolne radnje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445CE" w:rsidRDefault="009445CE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Pravovremen</w:t>
            </w:r>
            <w:r w:rsidR="0097470A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provedb</w:t>
            </w:r>
            <w:r w:rsidR="0097470A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preventivnih radnji, koje trebaju odgovarati vjerojatnom učinku potencijalnog problema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445CE" w:rsidRDefault="00181505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Pravovremeno zatvaranje preventivne radnje </w:t>
            </w:r>
            <w:r w:rsidR="003E5DB1">
              <w:rPr>
                <w:rFonts w:ascii="Calibri" w:hAnsi="Calibri" w:cs="Calibri"/>
                <w:sz w:val="24"/>
                <w:szCs w:val="24"/>
              </w:rPr>
              <w:t>i autorizirana odjava radnji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445CE" w:rsidRDefault="00181505" w:rsidP="003E5DB1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Pregled učinkovitosti poduzetih preventivnih radnji</w:t>
            </w:r>
            <w:r w:rsidR="00900AE9" w:rsidRPr="009445CE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900AE9" w:rsidRPr="009445CE" w:rsidTr="000C058C">
        <w:tc>
          <w:tcPr>
            <w:tcW w:w="9180" w:type="dxa"/>
          </w:tcPr>
          <w:p w:rsidR="009445CE" w:rsidRPr="009445CE" w:rsidRDefault="00181505" w:rsidP="003E5DB1">
            <w:pPr>
              <w:widowControl w:val="0"/>
              <w:overflowPunct w:val="0"/>
              <w:autoSpaceDE w:val="0"/>
              <w:autoSpaceDN w:val="0"/>
              <w:adjustRightInd w:val="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Pregled upravljanja</w:t>
            </w:r>
            <w:r w:rsidR="009445CE" w:rsidRPr="009445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verifikator treba uspostaviti i dokumentirati formalni proces za pregled sustava upravljanja, u planiranim vremenskim razmacima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da osigura stalnu učinkovitost sustava upravljanja u kontroli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verifikatorovih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rizičnih područja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3E5DB1">
              <w:rPr>
                <w:rFonts w:ascii="Calibri" w:hAnsi="Calibri" w:cs="Calibri"/>
                <w:sz w:val="24"/>
                <w:szCs w:val="24"/>
              </w:rPr>
              <w:t xml:space="preserve">usklađenost </w:t>
            </w:r>
            <w:r w:rsidR="0097470A">
              <w:rPr>
                <w:rFonts w:ascii="Calibri" w:hAnsi="Calibri" w:cs="Calibri"/>
                <w:sz w:val="24"/>
                <w:szCs w:val="24"/>
              </w:rPr>
              <w:t>verifikatora</w:t>
            </w:r>
            <w:r w:rsidR="003E5DB1">
              <w:rPr>
                <w:rFonts w:ascii="Calibri" w:hAnsi="Calibri" w:cs="Calibri"/>
                <w:sz w:val="24"/>
                <w:szCs w:val="24"/>
              </w:rPr>
              <w:t xml:space="preserve"> s vlastitim sustavom upravljanja te sukladnost sa zahtjevima EU ETS-a. pregled </w:t>
            </w:r>
            <w:proofErr w:type="spellStart"/>
            <w:r w:rsidR="003E5DB1">
              <w:rPr>
                <w:rFonts w:ascii="Calibri" w:hAnsi="Calibri" w:cs="Calibri"/>
                <w:sz w:val="24"/>
                <w:szCs w:val="24"/>
              </w:rPr>
              <w:t>verifikatorova</w:t>
            </w:r>
            <w:proofErr w:type="spellEnd"/>
            <w:r w:rsidR="003E5DB1">
              <w:rPr>
                <w:rFonts w:ascii="Calibri" w:hAnsi="Calibri" w:cs="Calibri"/>
                <w:sz w:val="24"/>
                <w:szCs w:val="24"/>
              </w:rPr>
              <w:t xml:space="preserve"> sustava upravljanja treba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9445CE" w:rsidRPr="009445CE" w:rsidRDefault="009D49A4" w:rsidP="003E5DB1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Uključivati standardne ulazne podatke </w:t>
            </w:r>
            <w:r w:rsidR="003E5DB1">
              <w:rPr>
                <w:rFonts w:ascii="Calibri" w:hAnsi="Calibri" w:cs="Calibri"/>
                <w:sz w:val="24"/>
                <w:szCs w:val="24"/>
              </w:rPr>
              <w:t>npr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. – </w:t>
            </w:r>
          </w:p>
          <w:p w:rsidR="009445CE" w:rsidRPr="009445CE" w:rsidRDefault="003E5DB1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rezultate unutarnjih/vanjskih revizija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3E5DB1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povratne informacije od NT-a, klijenata i NAT-a/NCT-a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3E5DB1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usuglašenih korektivnih i preventivnih radnji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9D49A4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radnje poduzete sukladno prethodnim pregledima upravljanja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9D49A4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right="1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unutarnje/vanjske promjene verifikatora koje mogu utjecati na sustav upravljanja kvalitetom i/ili verifikacijske rizike (uključujući </w:t>
            </w:r>
            <w:r w:rsidR="00A03464">
              <w:rPr>
                <w:rFonts w:ascii="Calibri" w:hAnsi="Calibri" w:cs="Calibri"/>
                <w:sz w:val="24"/>
                <w:szCs w:val="24"/>
              </w:rPr>
              <w:t>zakonske zahtjeve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); </w:t>
            </w:r>
          </w:p>
          <w:p w:rsidR="009445CE" w:rsidRPr="009445CE" w:rsidRDefault="00A03464" w:rsidP="003E5DB1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num" w:pos="700"/>
              </w:tabs>
              <w:overflowPunct w:val="0"/>
              <w:autoSpaceDE w:val="0"/>
              <w:autoSpaceDN w:val="0"/>
              <w:adjustRightInd w:val="0"/>
              <w:ind w:left="700" w:right="100" w:hanging="1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preporuke za poboljšanja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verifikatorova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sustava upravljanja koj</w:t>
            </w:r>
            <w:r w:rsidR="0097470A">
              <w:rPr>
                <w:rFonts w:ascii="Calibri" w:hAnsi="Calibri" w:cs="Calibri"/>
                <w:sz w:val="24"/>
                <w:szCs w:val="24"/>
              </w:rPr>
              <w:t>e bi povećale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pouzdanost kontrole verifikacijskih rizika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9D49A4" w:rsidP="003E5DB1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Osigurati sudjelovanje odgovarajućeg osoblja u planiranju, </w:t>
            </w:r>
            <w:r w:rsidR="00A03464">
              <w:rPr>
                <w:rFonts w:ascii="Calibri" w:hAnsi="Calibri" w:cs="Calibri"/>
                <w:sz w:val="24"/>
                <w:szCs w:val="24"/>
              </w:rPr>
              <w:t>izvještavanje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97470A">
              <w:rPr>
                <w:rFonts w:ascii="Calibri" w:hAnsi="Calibri" w:cs="Calibri"/>
                <w:sz w:val="24"/>
                <w:szCs w:val="24"/>
              </w:rPr>
              <w:t xml:space="preserve">njihovu </w:t>
            </w:r>
            <w:r w:rsidR="00A03464">
              <w:rPr>
                <w:rFonts w:ascii="Calibri" w:hAnsi="Calibri" w:cs="Calibri"/>
                <w:sz w:val="24"/>
                <w:szCs w:val="24"/>
              </w:rPr>
              <w:t>prisutnost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na </w:t>
            </w:r>
            <w:r w:rsidR="00A03464">
              <w:rPr>
                <w:rFonts w:ascii="Calibri" w:hAnsi="Calibri" w:cs="Calibri"/>
                <w:sz w:val="24"/>
                <w:szCs w:val="24"/>
              </w:rPr>
              <w:t>redovitim izvještajnim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sastancima; to uključuje prisutnost višeg </w:t>
            </w:r>
            <w:r w:rsidR="00A03464">
              <w:rPr>
                <w:rFonts w:ascii="Calibri" w:hAnsi="Calibri" w:cs="Calibri"/>
                <w:sz w:val="24"/>
                <w:szCs w:val="24"/>
              </w:rPr>
              <w:t>rukovodstva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na </w:t>
            </w:r>
            <w:r w:rsidR="00A03464" w:rsidRPr="00A03464">
              <w:rPr>
                <w:rFonts w:ascii="Calibri" w:hAnsi="Calibri" w:cs="Calibri"/>
                <w:sz w:val="24"/>
                <w:szCs w:val="24"/>
              </w:rPr>
              <w:t>redov</w:t>
            </w:r>
            <w:r w:rsidR="00A03464">
              <w:rPr>
                <w:rFonts w:ascii="Calibri" w:hAnsi="Calibri" w:cs="Calibri"/>
                <w:sz w:val="24"/>
                <w:szCs w:val="24"/>
              </w:rPr>
              <w:t>it</w:t>
            </w:r>
            <w:r w:rsidR="00A03464" w:rsidRPr="00A03464">
              <w:rPr>
                <w:rFonts w:ascii="Calibri" w:hAnsi="Calibri" w:cs="Calibri"/>
                <w:sz w:val="24"/>
                <w:szCs w:val="24"/>
              </w:rPr>
              <w:t>im izvještajnim sastancima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9D49A4" w:rsidP="003E5DB1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Osigurati godišnji pregled svih aspekata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verifikatorova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sustava upravljanja i verifikacijs</w:t>
            </w:r>
            <w:r w:rsidR="0097470A">
              <w:rPr>
                <w:rFonts w:ascii="Calibri" w:hAnsi="Calibri" w:cs="Calibri"/>
                <w:sz w:val="24"/>
                <w:szCs w:val="24"/>
              </w:rPr>
              <w:t>kih rizika koje treba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kontrolirati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445CE" w:rsidRPr="009445CE" w:rsidRDefault="009D49A4" w:rsidP="003E5DB1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Uključivati zapisnike s prethodnih </w:t>
            </w:r>
            <w:r w:rsidR="00A03464">
              <w:rPr>
                <w:rFonts w:ascii="Calibri" w:hAnsi="Calibri" w:cs="Calibri"/>
                <w:sz w:val="24"/>
                <w:szCs w:val="24"/>
              </w:rPr>
              <w:t>redovitih izvještajnih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sastanaka o pregledima i ostalih bitnih sastanaka, u kojima su nabrojani sudionici, radnje o kojima je odlučeno, definirani rokovi i odgovornosti za radnje koje treba poduzeti</w:t>
            </w:r>
            <w:r w:rsidR="009445CE" w:rsidRPr="009445CE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:rsidR="00900AE9" w:rsidRPr="009D49A4" w:rsidRDefault="009D49A4" w:rsidP="009D49A4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00"/>
              </w:tabs>
              <w:overflowPunct w:val="0"/>
              <w:autoSpaceDE w:val="0"/>
              <w:autoSpaceDN w:val="0"/>
              <w:adjustRightInd w:val="0"/>
              <w:ind w:left="400" w:right="100" w:hanging="293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Uključivati evidenciju svih aktivnosti koje se odnose na pregled upravljanja i mehanizam za praćenje napretka u zatvaranju dogovorenih radnji</w:t>
            </w:r>
            <w:r w:rsidR="009445CE" w:rsidRPr="009D49A4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</w:tbl>
    <w:p w:rsidR="00FE4D7A" w:rsidRPr="00900AE9" w:rsidRDefault="00FE4D7A" w:rsidP="003E5DB1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24"/>
          <w:szCs w:val="24"/>
          <w:vertAlign w:val="superscript"/>
        </w:rPr>
      </w:pPr>
      <w:bookmarkStart w:id="2" w:name="page5"/>
      <w:bookmarkEnd w:id="2"/>
    </w:p>
    <w:sectPr w:rsidR="00FE4D7A" w:rsidRPr="00900AE9">
      <w:pgSz w:w="11900" w:h="16841"/>
      <w:pgMar w:top="1363" w:right="1420" w:bottom="718" w:left="142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D8" w:rsidRDefault="00AA75D8" w:rsidP="00A53A66">
      <w:pPr>
        <w:spacing w:after="0" w:line="240" w:lineRule="auto"/>
      </w:pPr>
      <w:r>
        <w:separator/>
      </w:r>
    </w:p>
  </w:endnote>
  <w:endnote w:type="continuationSeparator" w:id="0">
    <w:p w:rsidR="00AA75D8" w:rsidRDefault="00AA75D8" w:rsidP="00A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D8" w:rsidRDefault="00AA75D8" w:rsidP="00A53A66">
      <w:pPr>
        <w:spacing w:after="0" w:line="240" w:lineRule="auto"/>
      </w:pPr>
      <w:r>
        <w:separator/>
      </w:r>
    </w:p>
  </w:footnote>
  <w:footnote w:type="continuationSeparator" w:id="0">
    <w:p w:rsidR="00AA75D8" w:rsidRDefault="00AA75D8" w:rsidP="00A53A66">
      <w:pPr>
        <w:spacing w:after="0" w:line="240" w:lineRule="auto"/>
      </w:pPr>
      <w:r>
        <w:continuationSeparator/>
      </w:r>
    </w:p>
  </w:footnote>
  <w:footnote w:id="1">
    <w:p w:rsidR="00A53A66" w:rsidRDefault="00A53A66" w:rsidP="00A53A6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cs="Calibri"/>
        </w:rPr>
        <w:t xml:space="preserve">Uredba Komisije (EU) br. 600/2012 od 21. lipnja 2012. </w:t>
      </w:r>
      <w:r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</w:rPr>
        <w:t xml:space="preserve"> 2003/87/EC, SL EU, L 181/1. </w:t>
      </w:r>
    </w:p>
  </w:footnote>
  <w:footnote w:id="2">
    <w:p w:rsidR="00840026" w:rsidRPr="00840026" w:rsidRDefault="00840026" w:rsidP="00840026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Ako postoji elektronička evidencija, tada opseg provjera treba biti mnogo širi i uzeti u obzir informatičke procese; vođenje arhive, kopije i sigurnosne kopije;  kontrola promjene IT sustava itd. </w:t>
      </w:r>
    </w:p>
  </w:footnote>
  <w:footnote w:id="3">
    <w:p w:rsidR="00840026" w:rsidRDefault="00840026" w:rsidP="0084002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Ako se odnosi na</w:t>
      </w:r>
      <w:r w:rsidR="007F49B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evidenciju </w:t>
      </w:r>
      <w:r w:rsidR="007F49B8">
        <w:rPr>
          <w:rFonts w:ascii="Calibri" w:hAnsi="Calibri" w:cs="Calibri"/>
          <w:sz w:val="20"/>
          <w:szCs w:val="20"/>
        </w:rPr>
        <w:t xml:space="preserve">internog osoblja, tada bi u mjerodavnima pravilima postupanja stajalo koje su evidencije potrebne i način postupanja s njima. Ako se odnosi na evidenciju podizvođača, tada bi evidencija rukovodstva trebala biti dio ugovora: od ugovornih strana može se tražiti da pribave i čuvaju određene evidencije; ili se može zatražiti da verifikatoru predaju određenu evidenciju kako bi osigurali da su </w:t>
      </w:r>
      <w:proofErr w:type="spellStart"/>
      <w:r w:rsidR="007F49B8">
        <w:rPr>
          <w:rFonts w:ascii="Calibri" w:hAnsi="Calibri" w:cs="Calibri"/>
          <w:sz w:val="20"/>
          <w:szCs w:val="20"/>
        </w:rPr>
        <w:t>verifikatorove</w:t>
      </w:r>
      <w:proofErr w:type="spellEnd"/>
      <w:r w:rsidR="007F49B8">
        <w:rPr>
          <w:rFonts w:ascii="Calibri" w:hAnsi="Calibri" w:cs="Calibri"/>
          <w:sz w:val="20"/>
          <w:szCs w:val="20"/>
        </w:rPr>
        <w:t xml:space="preserve"> datoteke za projekt potpune, točne itd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40026" w:rsidRDefault="00840026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DA5A64E6"/>
    <w:lvl w:ilvl="0" w:tplc="28A22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838A4C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38DCC5BC"/>
    <w:lvl w:ilvl="0" w:tplc="59A22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A3F21064"/>
    <w:lvl w:ilvl="0" w:tplc="00003D6C"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DFB6CCC8"/>
    <w:lvl w:ilvl="0" w:tplc="D0E467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A738BB6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C33ED68C"/>
    <w:lvl w:ilvl="0" w:tplc="3FF86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0CE6C8C"/>
    <w:multiLevelType w:val="hybridMultilevel"/>
    <w:tmpl w:val="99DE41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BF"/>
    <w:rsid w:val="000A29A3"/>
    <w:rsid w:val="001317ED"/>
    <w:rsid w:val="00181505"/>
    <w:rsid w:val="00232DFA"/>
    <w:rsid w:val="002E0310"/>
    <w:rsid w:val="003049D1"/>
    <w:rsid w:val="00370AFF"/>
    <w:rsid w:val="003E5DB1"/>
    <w:rsid w:val="00406C9C"/>
    <w:rsid w:val="005C62BF"/>
    <w:rsid w:val="005D7DAE"/>
    <w:rsid w:val="007A7D3C"/>
    <w:rsid w:val="007F49B8"/>
    <w:rsid w:val="00836068"/>
    <w:rsid w:val="00840026"/>
    <w:rsid w:val="009007E1"/>
    <w:rsid w:val="00900AE9"/>
    <w:rsid w:val="009445CE"/>
    <w:rsid w:val="0097470A"/>
    <w:rsid w:val="009D49A4"/>
    <w:rsid w:val="00A03464"/>
    <w:rsid w:val="00A53A66"/>
    <w:rsid w:val="00A62590"/>
    <w:rsid w:val="00AA75D8"/>
    <w:rsid w:val="00CA5820"/>
    <w:rsid w:val="00E64A22"/>
    <w:rsid w:val="00F60C74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A6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3A6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3A66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A53A66"/>
    <w:rPr>
      <w:vertAlign w:val="superscript"/>
    </w:rPr>
  </w:style>
  <w:style w:type="table" w:styleId="Reetkatablice">
    <w:name w:val="Table Grid"/>
    <w:basedOn w:val="Obinatablica"/>
    <w:uiPriority w:val="59"/>
    <w:rsid w:val="00A6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A6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3A6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3A66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A53A66"/>
    <w:rPr>
      <w:vertAlign w:val="superscript"/>
    </w:rPr>
  </w:style>
  <w:style w:type="table" w:styleId="Reetkatablice">
    <w:name w:val="Table Grid"/>
    <w:basedOn w:val="Obinatablica"/>
    <w:uiPriority w:val="59"/>
    <w:rsid w:val="00A6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c.europa.eu/clima/policies/ets/monitoring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CA96-62CF-405C-A8BA-19E370D8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2014-09-26T12:57:00Z</dcterms:created>
  <dcterms:modified xsi:type="dcterms:W3CDTF">2014-09-26T12:57:00Z</dcterms:modified>
</cp:coreProperties>
</file>